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025B9EC" w:rsidR="0020548B" w:rsidRPr="00370ECE" w:rsidRDefault="00370E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Лажвору</w:t>
      </w:r>
      <w:proofErr w:type="spellEnd"/>
    </w:p>
    <w:p w14:paraId="00000002" w14:textId="77777777" w:rsidR="0020548B" w:rsidRPr="00370ECE" w:rsidRDefault="002054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03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1.</w:t>
      </w:r>
    </w:p>
    <w:p w14:paraId="00000005" w14:textId="540B1046" w:rsidR="0020548B" w:rsidRPr="00370ECE" w:rsidRDefault="00370ECE" w:rsidP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Били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једном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селу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звао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звао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велики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лажов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преварант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могао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поднесе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06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2.</w:t>
      </w:r>
    </w:p>
    <w:p w14:paraId="00000008" w14:textId="02CFDEAA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Једног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вратио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кући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испричао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сину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неку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старицу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два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аршина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најбоље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земље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замену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десет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зрна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боба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рађа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златан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плод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срећан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због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добре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размене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очајавао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09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3.</w:t>
      </w:r>
    </w:p>
    <w:p w14:paraId="0000000B" w14:textId="7B9DBF39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Наредног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јутра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отишао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Перунов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храм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молио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богу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сваки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пут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казни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његовог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оца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проговори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неист</w:t>
      </w:r>
      <w:r w:rsidRPr="00370ECE">
        <w:rPr>
          <w:rFonts w:ascii="Times New Roman" w:hAnsi="Times New Roman" w:cs="Times New Roman"/>
          <w:i/>
          <w:sz w:val="24"/>
          <w:szCs w:val="24"/>
        </w:rPr>
        <w:t>ину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покуша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некога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Још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молио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његов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постане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частан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честит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човек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00000C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14:paraId="0000000E" w14:textId="6DBDF900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Следећег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пођоше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загорја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пазар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стигли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видели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гомилу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света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разноразних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ђаконија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приђе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неком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човеку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</w:t>
      </w:r>
      <w:r w:rsidRPr="00370ECE">
        <w:rPr>
          <w:rFonts w:ascii="Times New Roman" w:hAnsi="Times New Roman" w:cs="Times New Roman"/>
          <w:i/>
          <w:sz w:val="24"/>
          <w:szCs w:val="24"/>
        </w:rPr>
        <w:t>родавао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нуди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семе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боба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рађа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златан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плод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него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стигао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одговори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зачула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потмула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тутњава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грома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човек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рече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: „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Изгледа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слаже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тобом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лажове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sz w:val="24"/>
          <w:szCs w:val="24"/>
        </w:rPr>
        <w:t>један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!“</w:t>
      </w:r>
      <w:proofErr w:type="gram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својим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путем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чуо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,</w:t>
      </w:r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окрену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настави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шета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пазаром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0F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5.</w:t>
      </w:r>
    </w:p>
    <w:p w14:paraId="00000010" w14:textId="77777777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Наиђе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жену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продавала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мисираче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њој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понуди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семе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боба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прође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секунд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зачу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грмљавина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десет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пута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јача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малопређашње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Препаднута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жена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рече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: „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Изгледа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каже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твог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боба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нема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sz w:val="24"/>
          <w:szCs w:val="24"/>
        </w:rPr>
        <w:t>вајде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!“</w:t>
      </w:r>
      <w:proofErr w:type="gram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окрену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њега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11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6.</w:t>
      </w:r>
    </w:p>
    <w:p w14:paraId="00000012" w14:textId="77777777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иако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помало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уплашен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ипак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настави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иде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пазаром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стиже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неког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старца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продавао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јањад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Чим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изговорио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прву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реч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крену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такав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дожд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гром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удари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оближњи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храст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обори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велику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грану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која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умало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уби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13" w14:textId="77777777" w:rsidR="0020548B" w:rsidRPr="00370ECE" w:rsidRDefault="0020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00014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7.</w:t>
      </w:r>
    </w:p>
    <w:p w14:paraId="00000016" w14:textId="44C201EA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Овај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већ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престрављен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отрчи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брже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муње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својој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кући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трчао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њим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уплашен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али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пун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наде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услишио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његове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молитве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више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неће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никада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никога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преварити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17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lastRenderedPageBreak/>
        <w:t>8.</w:t>
      </w:r>
    </w:p>
    <w:p w14:paraId="00000019" w14:textId="61D04632" w:rsidR="0020548B" w:rsidRPr="00370ECE" w:rsidRDefault="00370ECE" w:rsidP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заспао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целе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ноћи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</w:t>
      </w:r>
      <w:r w:rsidRPr="00370ECE">
        <w:rPr>
          <w:rFonts w:ascii="Times New Roman" w:hAnsi="Times New Roman" w:cs="Times New Roman"/>
          <w:i/>
          <w:sz w:val="24"/>
          <w:szCs w:val="24"/>
        </w:rPr>
        <w:t>јутру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прво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отишао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старице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чију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земљу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узео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јој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каже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слободно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задржи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своју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земљу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00001A" w14:textId="77777777" w:rsidR="0020548B" w:rsidRPr="00370ECE" w:rsidRDefault="00370E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sz w:val="24"/>
          <w:szCs w:val="24"/>
        </w:rPr>
        <w:t>9.</w:t>
      </w:r>
    </w:p>
    <w:p w14:paraId="0000001B" w14:textId="77777777" w:rsidR="0020548B" w:rsidRPr="00370ECE" w:rsidRDefault="00370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пробудио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тренутку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отац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ушао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кућу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Лажвор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испричао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сину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шта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урадио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Још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рекао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схвати</w:t>
      </w:r>
      <w:r w:rsidRPr="00370ECE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превара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нешто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више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никада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неће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радити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животу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Истинко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више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никада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чуо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ниједну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лаж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свог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оца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23" w14:textId="77777777" w:rsidR="0020548B" w:rsidRPr="00370ECE" w:rsidRDefault="0020548B" w:rsidP="00370ECE">
      <w:pPr>
        <w:rPr>
          <w:rFonts w:ascii="Times New Roman" w:hAnsi="Times New Roman" w:cs="Times New Roman"/>
          <w:i/>
          <w:sz w:val="24"/>
          <w:szCs w:val="24"/>
        </w:rPr>
      </w:pPr>
    </w:p>
    <w:p w14:paraId="00000024" w14:textId="77777777" w:rsidR="0020548B" w:rsidRPr="00370ECE" w:rsidRDefault="00370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Речник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мање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познатих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речи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-</w:t>
      </w:r>
    </w:p>
    <w:p w14:paraId="00000025" w14:textId="77777777" w:rsidR="0020548B" w:rsidRPr="00370ECE" w:rsidRDefault="002054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0000026" w14:textId="77777777" w:rsidR="0020548B" w:rsidRPr="00370ECE" w:rsidRDefault="002054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0000027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АРШИН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мера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дужину</w:t>
      </w:r>
      <w:proofErr w:type="spellEnd"/>
    </w:p>
    <w:p w14:paraId="00000028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коњ</w:t>
      </w:r>
      <w:proofErr w:type="spellEnd"/>
    </w:p>
    <w:p w14:paraId="00000029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БОБ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биљка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махунарка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слична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пасуљу</w:t>
      </w:r>
      <w:proofErr w:type="spellEnd"/>
    </w:p>
    <w:p w14:paraId="0000002A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ВАЈДА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корист</w:t>
      </w:r>
      <w:proofErr w:type="spellEnd"/>
    </w:p>
    <w:p w14:paraId="0000002B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ЂАКОНИЈЕ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пуно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лепе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разноврсне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хране</w:t>
      </w:r>
      <w:proofErr w:type="spellEnd"/>
    </w:p>
    <w:p w14:paraId="0000002C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ДОЖД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олујна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киша</w:t>
      </w:r>
      <w:proofErr w:type="spellEnd"/>
    </w:p>
    <w:p w14:paraId="0000002D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ЗАГОРЈЕ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предео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иза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горе</w:t>
      </w:r>
      <w:proofErr w:type="spellEnd"/>
    </w:p>
    <w:p w14:paraId="0000002E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ЈАЊЕ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јагње</w:t>
      </w:r>
      <w:proofErr w:type="spellEnd"/>
    </w:p>
    <w:p w14:paraId="0000002F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МИСИРАЧА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бундева</w:t>
      </w:r>
      <w:proofErr w:type="spellEnd"/>
    </w:p>
    <w:p w14:paraId="00000030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ПАЗАР</w:t>
      </w: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пијаца</w:t>
      </w:r>
      <w:proofErr w:type="spellEnd"/>
    </w:p>
    <w:p w14:paraId="00000032" w14:textId="77777777" w:rsidR="0020548B" w:rsidRPr="00370ECE" w:rsidRDefault="0020548B" w:rsidP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0000033" w14:textId="77777777" w:rsidR="0020548B" w:rsidRPr="00370ECE" w:rsidRDefault="00370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Коришћена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литература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-</w:t>
      </w:r>
    </w:p>
    <w:p w14:paraId="00000034" w14:textId="77777777" w:rsidR="0020548B" w:rsidRPr="00370ECE" w:rsidRDefault="002054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0000035" w14:textId="77777777" w:rsidR="0020548B" w:rsidRPr="00370ECE" w:rsidRDefault="00370E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Каљави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коњ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приче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из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словенске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митологије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proofErr w:type="gram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Весна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Алексић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36" w14:textId="77777777" w:rsidR="0020548B" w:rsidRPr="00370ECE" w:rsidRDefault="00370E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Приче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из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давнина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proofErr w:type="gram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Ивана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Брлић-Мажуранић</w:t>
      </w:r>
      <w:proofErr w:type="spellEnd"/>
    </w:p>
    <w:p w14:paraId="00000037" w14:textId="77777777" w:rsidR="0020548B" w:rsidRPr="00370ECE" w:rsidRDefault="00370E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Богови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старих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Словена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стара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словенска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религија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веровања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proofErr w:type="gram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историја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proofErr w:type="gram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</w:p>
    <w:p w14:paraId="00000038" w14:textId="77777777" w:rsidR="0020548B" w:rsidRPr="00370ECE" w:rsidRDefault="00370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5">
        <w:r w:rsidRPr="00370ECE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www.starisloveni.com</w:t>
        </w:r>
      </w:hyperlink>
    </w:p>
    <w:p w14:paraId="00000039" w14:textId="77777777" w:rsidR="0020548B" w:rsidRPr="00370ECE" w:rsidRDefault="00370E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Српски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митолошки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речник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група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аутора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Кулишић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Петровић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Пантелић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 </w:t>
      </w:r>
      <w:hyperlink r:id="rId6">
        <w:r w:rsidRPr="00370ECE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https://www.poreklo.rs/2013/11/05</w:t>
        </w:r>
      </w:hyperlink>
    </w:p>
    <w:p w14:paraId="0000003E" w14:textId="1F7ED90B" w:rsidR="0020548B" w:rsidRPr="00370ECE" w:rsidRDefault="00370ECE" w:rsidP="00370E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Речник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архаизама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>Викиречник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 </w:t>
      </w:r>
      <w:hyperlink r:id="rId7">
        <w:r w:rsidRPr="00370ECE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https://sr.wiktionary.</w:t>
        </w:r>
        <w:r w:rsidRPr="00370ECE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org</w:t>
        </w:r>
      </w:hyperlink>
    </w:p>
    <w:p w14:paraId="0000003F" w14:textId="77777777" w:rsidR="0020548B" w:rsidRPr="00370ECE" w:rsidRDefault="0020548B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0000040" w14:textId="77777777" w:rsidR="0020548B" w:rsidRPr="00370ECE" w:rsidRDefault="00370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Инцпирација</w:t>
      </w:r>
      <w:proofErr w:type="spellEnd"/>
      <w:r w:rsidRPr="00370E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-</w:t>
      </w:r>
    </w:p>
    <w:p w14:paraId="00000041" w14:textId="77777777" w:rsidR="0020548B" w:rsidRPr="00370ECE" w:rsidRDefault="0020548B">
      <w:pPr>
        <w:spacing w:before="240" w:after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42" w14:textId="77777777" w:rsidR="0020548B" w:rsidRPr="00370ECE" w:rsidRDefault="00370ECE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Инспирацију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ову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добио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Сеченско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sz w:val="24"/>
          <w:szCs w:val="24"/>
        </w:rPr>
        <w:t>светло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“ (</w:t>
      </w:r>
      <w:proofErr w:type="gramEnd"/>
      <w:r w:rsidRPr="00370ECE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Каљави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коњ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словенске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митологије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“,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Весна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Алексић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Људи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тој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обратили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богу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помоћ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он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услишио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молитве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описују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ликове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исто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видео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у „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Сеченском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70ECE">
        <w:rPr>
          <w:rFonts w:ascii="Times New Roman" w:hAnsi="Times New Roman" w:cs="Times New Roman"/>
          <w:i/>
          <w:sz w:val="24"/>
          <w:szCs w:val="24"/>
        </w:rPr>
        <w:t>св</w:t>
      </w:r>
      <w:r w:rsidRPr="00370ECE">
        <w:rPr>
          <w:rFonts w:ascii="Times New Roman" w:hAnsi="Times New Roman" w:cs="Times New Roman"/>
          <w:i/>
          <w:sz w:val="24"/>
          <w:szCs w:val="24"/>
        </w:rPr>
        <w:t>етлу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“ а</w:t>
      </w:r>
      <w:proofErr w:type="gram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идеју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причу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сам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добио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читајући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богу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0ECE">
        <w:rPr>
          <w:rFonts w:ascii="Times New Roman" w:hAnsi="Times New Roman" w:cs="Times New Roman"/>
          <w:i/>
          <w:sz w:val="24"/>
          <w:szCs w:val="24"/>
        </w:rPr>
        <w:t>Перуну</w:t>
      </w:r>
      <w:proofErr w:type="spellEnd"/>
      <w:r w:rsidRPr="00370ECE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43" w14:textId="77777777" w:rsidR="0020548B" w:rsidRPr="00370ECE" w:rsidRDefault="0020548B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00044" w14:textId="221EE841" w:rsidR="0020548B" w:rsidRPr="00370ECE" w:rsidRDefault="00370ECE" w:rsidP="00370ECE">
      <w:pPr>
        <w:spacing w:before="240" w:after="240" w:line="360" w:lineRule="auto"/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70EC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Давид Секулић </w:t>
      </w:r>
      <w:r w:rsidRPr="00370ECE">
        <w:rPr>
          <w:rFonts w:ascii="Times New Roman" w:hAnsi="Times New Roman" w:cs="Times New Roman"/>
          <w:i/>
          <w:sz w:val="24"/>
          <w:szCs w:val="24"/>
          <w:lang w:val="sr-Latn-RS"/>
        </w:rPr>
        <w:t>VI 2</w:t>
      </w:r>
    </w:p>
    <w:p w14:paraId="00000045" w14:textId="77777777" w:rsidR="0020548B" w:rsidRPr="00370ECE" w:rsidRDefault="0020548B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0000046" w14:textId="77777777" w:rsidR="0020548B" w:rsidRDefault="0020548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080"/>
        <w:rPr>
          <w:i/>
          <w:color w:val="000000"/>
          <w:sz w:val="24"/>
          <w:szCs w:val="24"/>
        </w:rPr>
      </w:pPr>
    </w:p>
    <w:p w14:paraId="00000047" w14:textId="77777777" w:rsidR="0020548B" w:rsidRDefault="00370EC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</w:t>
      </w:r>
    </w:p>
    <w:p w14:paraId="00000048" w14:textId="77777777" w:rsidR="0020548B" w:rsidRDefault="0020548B">
      <w:pPr>
        <w:spacing w:before="120" w:after="120" w:line="720" w:lineRule="auto"/>
        <w:rPr>
          <w:i/>
          <w:sz w:val="28"/>
          <w:szCs w:val="28"/>
        </w:rPr>
      </w:pPr>
    </w:p>
    <w:p w14:paraId="00000049" w14:textId="77777777" w:rsidR="0020548B" w:rsidRDefault="0020548B">
      <w:pPr>
        <w:rPr>
          <w:i/>
          <w:sz w:val="28"/>
          <w:szCs w:val="28"/>
        </w:rPr>
      </w:pPr>
    </w:p>
    <w:sectPr w:rsidR="0020548B" w:rsidSect="00370ECE">
      <w:pgSz w:w="12240" w:h="15840"/>
      <w:pgMar w:top="1296" w:right="1296" w:bottom="90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768F0"/>
    <w:multiLevelType w:val="multilevel"/>
    <w:tmpl w:val="F5845BD0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84680B"/>
    <w:multiLevelType w:val="multilevel"/>
    <w:tmpl w:val="681C7DF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B"/>
    <w:rsid w:val="0020548B"/>
    <w:rsid w:val="003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4D9E"/>
  <w15:docId w15:val="{DDF33996-9FD1-4254-8CCD-F9DD02D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.wiktion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eklo.rs/2013/11/05" TargetMode="External"/><Relationship Id="rId5" Type="http://schemas.openxmlformats.org/officeDocument/2006/relationships/hyperlink" Target="http://www.starislove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olivera sebek</cp:lastModifiedBy>
  <cp:revision>3</cp:revision>
  <dcterms:created xsi:type="dcterms:W3CDTF">2021-03-11T09:54:00Z</dcterms:created>
  <dcterms:modified xsi:type="dcterms:W3CDTF">2021-03-11T09:56:00Z</dcterms:modified>
</cp:coreProperties>
</file>